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87" w:rsidRDefault="004F4E87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F4E87" w:rsidRDefault="004F4E87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0E2F" w:rsidRDefault="00740E2F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«Сот кабинеті» электрондық ақпараттық сервисінің пайдаланушыларын Техникалық қолдау қызметіне сұранымдарды ресімдеу ережелері</w:t>
      </w:r>
    </w:p>
    <w:bookmarkEnd w:id="0"/>
    <w:p w:rsidR="003B084F" w:rsidRDefault="003B084F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548F" w:rsidRPr="004F4E87" w:rsidRDefault="003E548F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4E35" w:rsidRPr="004F4E87" w:rsidRDefault="00684E35" w:rsidP="00684E35">
      <w:pPr>
        <w:shd w:val="clear" w:color="auto" w:fill="FFFFFF"/>
        <w:spacing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r w:rsidR="00A5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Техникалық қолдау қызметіне өтінішті ресімдеу ережелері</w:t>
      </w:r>
      <w:r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84E35" w:rsidRPr="00A53653" w:rsidRDefault="00A53653" w:rsidP="001D4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Өтініштерді «Сот кабинеті» электрондық ақпараттық сервисінің пайдаланушыларын техникалық қолдау қызметіне </w:t>
      </w:r>
      <w:r>
        <w:fldChar w:fldCharType="begin"/>
      </w:r>
      <w:r>
        <w:instrText>HYPERLINK "mailto:office@sud.kz"</w:instrText>
      </w:r>
      <w:r>
        <w:fldChar w:fldCharType="separate"/>
      </w:r>
      <w:r w:rsidRPr="00F07031">
        <w:rPr>
          <w:rStyle w:val="a4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office@sud.kz</w:t>
      </w:r>
      <w:r>
        <w:fldChar w:fldCharType="end"/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адресі бойынша электрондық поштаға жіберу қажет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3B084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shd w:val="clear" w:color="auto" w:fill="FFFFFF"/>
        </w:rPr>
        <w:t xml:space="preserve"> </w:t>
      </w:r>
    </w:p>
    <w:p w:rsidR="00684E35" w:rsidRPr="00A53653" w:rsidRDefault="00A53653" w:rsidP="00684E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Өтініш форматы келесі үлгіге сәйкес болуы керек</w:t>
      </w:r>
      <w:r w:rsidR="00684E35" w:rsidRPr="00A53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:</w:t>
      </w:r>
    </w:p>
    <w:p w:rsidR="00684E35" w:rsidRPr="00A53653" w:rsidRDefault="00684E35" w:rsidP="00684E35">
      <w:pPr>
        <w:shd w:val="clear" w:color="auto" w:fill="FFFFFF"/>
        <w:spacing w:after="100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536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08"/>
        <w:gridCol w:w="4860"/>
      </w:tblGrid>
      <w:tr w:rsidR="00684E35" w:rsidRPr="004F4E87" w:rsidTr="00684E35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A53653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3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684E35" w:rsidRPr="004F4E87" w:rsidRDefault="00A53653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 тақырыбы</w:t>
            </w:r>
            <w:r w:rsidR="00684E35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A53653" w:rsidRDefault="00684E35" w:rsidP="00A5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ХХХХХХХХХХХХ/СК/</w:t>
            </w:r>
            <w:r w:rsidR="00A53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Пайдаланушы мәселесінің қысқаша сипаттамасы</w:t>
            </w:r>
          </w:p>
        </w:tc>
      </w:tr>
      <w:tr w:rsidR="00684E35" w:rsidRPr="004F4E87" w:rsidTr="00684E35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4428CC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 мәтіні</w:t>
            </w:r>
            <w:r w:rsidR="00684E35"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9B8" w:rsidRPr="004F4E87" w:rsidRDefault="00684E35" w:rsidP="006B59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Қолданылатын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</w:t>
            </w:r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6B59B8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ЭЦ</w:t>
            </w:r>
            <w:proofErr w:type="gramStart"/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Қ-</w:t>
            </w:r>
            <w:proofErr w:type="gramEnd"/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әрекет ету мерзімі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4E35" w:rsidRPr="004F4E87" w:rsidRDefault="00684E35" w:rsidP="006B59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Қолданылатын</w:t>
            </w:r>
            <w:r w:rsidR="003B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74" w:rsidRPr="004F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E92C74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eb-браузер</w:t>
            </w:r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</w:t>
            </w:r>
            <w:proofErr w:type="gramStart"/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 және </w:t>
            </w:r>
            <w:r w:rsidR="001D4629" w:rsidRPr="004F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77155F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eb-браузер</w:t>
            </w:r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нұсқасы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="001D4629" w:rsidRPr="004F4E87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proofErr w:type="gramStart"/>
            <w:r w:rsidR="00442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proofErr w:type="gramEnd"/>
            <w:r w:rsidR="00442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қолданылатын нұсқасы</w:t>
            </w:r>
            <w:r w:rsidR="001D4629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442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 берілетін мәліметтер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4E35" w:rsidRPr="004F4E87" w:rsidRDefault="004428CC" w:rsidP="00684E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Қателік мәтіні</w:t>
            </w:r>
            <w:r w:rsidR="00684E35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4E35" w:rsidRPr="004F4E87" w:rsidRDefault="004428CC" w:rsidP="00684E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Қателік туындайтын 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әрекеттер</w:t>
            </w:r>
            <w:r w:rsidR="00684E35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4E35" w:rsidRDefault="00A87A8B" w:rsidP="00684E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 ақпарат</w:t>
            </w:r>
            <w:r w:rsidR="003B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E35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84E35"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Screen</w:t>
            </w:r>
            <w:r w:rsidR="00B8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т.б</w:t>
            </w:r>
            <w:r w:rsidR="00684E35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B084F" w:rsidRPr="004F4E87" w:rsidRDefault="003B084F" w:rsidP="00A87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Жіберуші</w:t>
            </w:r>
            <w:r w:rsidRPr="003B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ЖС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Н/Б</w:t>
            </w:r>
            <w:r w:rsidR="00A87A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:rsidR="00684E35" w:rsidRPr="004F4E87" w:rsidRDefault="00684E35" w:rsidP="00684E35">
      <w:pPr>
        <w:shd w:val="clear" w:color="auto" w:fill="FFFFFF"/>
        <w:spacing w:after="100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F4E8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</w:t>
      </w:r>
    </w:p>
    <w:p w:rsidR="00684E35" w:rsidRPr="004F4E87" w:rsidRDefault="00A87A8B" w:rsidP="00684E35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мұнда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4E35" w:rsidRPr="004F4E87" w:rsidRDefault="00684E35" w:rsidP="0068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ХХХХХХХХХХХХ –</w:t>
      </w:r>
      <w:r w:rsidR="00A87A8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пайдаланушының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A8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ЖС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7155F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r w:rsidR="00A87A8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  <w:r w:rsidR="0077155F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4E35" w:rsidRPr="004F4E87" w:rsidRDefault="00684E35" w:rsidP="0068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 – </w:t>
      </w:r>
      <w:r w:rsidRPr="004F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87A8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от</w:t>
      </w:r>
      <w:r w:rsidRPr="004F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</w:t>
      </w:r>
      <w:r w:rsidR="00A87A8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4E8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D463D7" w:rsidRDefault="00A87A8B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Қажет болған жағдайда «Сот кабинетінің» Техникалық қолдау қызметі пайдаланушыға «Қосымша ақпарат беруге сұраным» жолда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ды,  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бұл ретте жауап жазуға жауапты маман Пайдаланушының адресіне нұсқаулықтарды немесе Сұранымға жеткілікті ақпарат беру үшін жасау керек болатын әрекеттердің сипаттамасын жіберуі мүмкін.  </w:t>
      </w:r>
    </w:p>
    <w:p w:rsidR="00D463D7" w:rsidRDefault="00D463D7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2.      </w:t>
      </w:r>
      <w:r w:rsidR="00D4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Сот кабинетінің Техникалық қолдау қызметі мәселені талдау үшін келесідей қосымша ақпаратты талап етуі мүмкін</w:t>
      </w:r>
      <w:r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Мәселенің туындау уақыты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Күні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Айы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Жылы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Сағ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Мин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Мәселенің толық сипаттамасы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37B" w:rsidRPr="004F4E87" w:rsidRDefault="004F037B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  </w:t>
      </w:r>
      <w:r w:rsidR="004F4E87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Қателіктердің немесе пайдаланушы әрекеттерінің с</w:t>
      </w:r>
      <w:proofErr w:type="spellStart"/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криншот</w:t>
      </w:r>
      <w:proofErr w:type="spellEnd"/>
      <w:r w:rsidR="00D463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тары</w:t>
      </w:r>
      <w:r w:rsidR="004F4E87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</w:t>
      </w:r>
      <w:r w:rsidR="00D463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Пайдаланушының жалпы бағдарламалық қамтамасыз етуі</w:t>
      </w: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a.       </w:t>
      </w:r>
      <w:r w:rsidR="00D463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Операциондық жүйе</w:t>
      </w: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b.       </w:t>
      </w:r>
      <w:r w:rsidR="00D463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Операциондық жүйенің </w:t>
      </w:r>
      <w:r w:rsidR="00D46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па</w:t>
      </w:r>
      <w:r w:rsidR="00D463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гы</w:t>
      </w: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E35" w:rsidRPr="004F4E87" w:rsidRDefault="004F4E87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684E35"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4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 Техникалық қолдау қызметінің өтініштерді қарау мерзімдері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8"/>
      </w:tblGrid>
      <w:tr w:rsidR="00684E35" w:rsidRPr="004F4E87" w:rsidTr="00684E35">
        <w:trPr>
          <w:jc w:val="center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D463D7" w:rsidP="00D463D7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СК Қолдау қызметіне Өтінішті жіберген соң Пайдаланушыға бір сағат ішінде оның өтініші қабылданғандығы туралы хабарлама жіберіледі, бұл ретте</w:t>
            </w:r>
            <w:r w:rsidR="00684E35"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4E35" w:rsidRPr="004F4E87" w:rsidTr="00684E35">
        <w:trPr>
          <w:jc w:val="center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D463D7" w:rsidP="002F35EA">
            <w:pPr>
              <w:numPr>
                <w:ilvl w:val="0"/>
                <w:numId w:val="3"/>
              </w:num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Пайдалаушының бірінші Өтінішіне жауап беру уақыты өтініш тіркелген уақыттан бастап үш жұмыс сағатынан </w:t>
            </w:r>
            <w:r w:rsidR="002F3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кеш емес</w:t>
            </w:r>
            <w:r w:rsidR="00684E35"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84E35" w:rsidRPr="004F4E87" w:rsidTr="00684E35">
        <w:trPr>
          <w:jc w:val="center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2F35EA" w:rsidP="002F35EA">
            <w:pPr>
              <w:numPr>
                <w:ilvl w:val="0"/>
                <w:numId w:val="4"/>
              </w:num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«Қосымша ақпарат беруге сұранымға» жауап алынған соң жауап беру уақыты Сұранымға жауап алынған мезеттен бастап 2 жұмыс күнінен кеш емес</w:t>
            </w:r>
            <w:r w:rsidR="00684E35"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84E35" w:rsidRPr="004F4E87" w:rsidTr="00684E35">
        <w:trPr>
          <w:jc w:val="center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2F35EA" w:rsidRDefault="002F35EA" w:rsidP="002F35EA">
            <w:pPr>
              <w:numPr>
                <w:ilvl w:val="0"/>
                <w:numId w:val="5"/>
              </w:num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Егер жұмыс уақытының 72 сағаты ішінде СК Техникалық қолдау қызметі «Қосымша ақпарат беруге сұранымға» жауап алмаса, онда Өтінішті қарау тоқтатылады. </w:t>
            </w:r>
          </w:p>
        </w:tc>
      </w:tr>
    </w:tbl>
    <w:p w:rsidR="00684E35" w:rsidRPr="004F4E87" w:rsidRDefault="00684E35" w:rsidP="0077155F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1.      </w:t>
      </w:r>
      <w:r w:rsidR="002F3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СК Техникалық қолдау қызметінің жұмыс істеу уақыты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84E35" w:rsidRPr="004F4E87" w:rsidRDefault="002F35EA" w:rsidP="00684E35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Жұмыс күндері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Астана уақытымен сағат 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09:00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-ден бастап 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18:</w:t>
      </w:r>
      <w:r w:rsidR="0077155F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-ға дейін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C27173" w:rsidRPr="004F4E87" w:rsidRDefault="004F4E87" w:rsidP="0077155F">
      <w:pPr>
        <w:spacing w:before="100" w:beforeAutospacing="1" w:after="100" w:afterAutospacing="1" w:line="2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 -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F3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ҚР ЖС </w:t>
      </w:r>
      <w:proofErr w:type="spellStart"/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call</w:t>
      </w:r>
      <w:proofErr w:type="spellEnd"/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F3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орталығы 1401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C27173" w:rsidRPr="004F4E87" w:rsidSect="004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2B"/>
    <w:multiLevelType w:val="multilevel"/>
    <w:tmpl w:val="F4CC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D162D"/>
    <w:multiLevelType w:val="multilevel"/>
    <w:tmpl w:val="C1E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7E85"/>
    <w:multiLevelType w:val="multilevel"/>
    <w:tmpl w:val="F4F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92D7D"/>
    <w:multiLevelType w:val="multilevel"/>
    <w:tmpl w:val="995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5675F"/>
    <w:multiLevelType w:val="multilevel"/>
    <w:tmpl w:val="EEB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A1897"/>
    <w:multiLevelType w:val="multilevel"/>
    <w:tmpl w:val="2252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E5ECF"/>
    <w:multiLevelType w:val="multilevel"/>
    <w:tmpl w:val="0DC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84E35"/>
    <w:rsid w:val="001D4629"/>
    <w:rsid w:val="001F41B2"/>
    <w:rsid w:val="00276B46"/>
    <w:rsid w:val="002F35EA"/>
    <w:rsid w:val="003B084F"/>
    <w:rsid w:val="003E548F"/>
    <w:rsid w:val="004428CC"/>
    <w:rsid w:val="004D5330"/>
    <w:rsid w:val="004F037B"/>
    <w:rsid w:val="004F4E87"/>
    <w:rsid w:val="00684E35"/>
    <w:rsid w:val="00686CFB"/>
    <w:rsid w:val="006B59B8"/>
    <w:rsid w:val="00740E2F"/>
    <w:rsid w:val="0077155F"/>
    <w:rsid w:val="007B5012"/>
    <w:rsid w:val="00900BD6"/>
    <w:rsid w:val="00A53653"/>
    <w:rsid w:val="00A87A8B"/>
    <w:rsid w:val="00B02140"/>
    <w:rsid w:val="00B81F19"/>
    <w:rsid w:val="00BB6AB6"/>
    <w:rsid w:val="00C27173"/>
    <w:rsid w:val="00D25967"/>
    <w:rsid w:val="00D463D7"/>
    <w:rsid w:val="00E9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0"/>
  </w:style>
  <w:style w:type="paragraph" w:styleId="1">
    <w:name w:val="heading 1"/>
    <w:basedOn w:val="a"/>
    <w:link w:val="10"/>
    <w:uiPriority w:val="9"/>
    <w:qFormat/>
    <w:rsid w:val="0090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35"/>
  </w:style>
  <w:style w:type="paragraph" w:customStyle="1" w:styleId="listparagraph">
    <w:name w:val="listparagraph"/>
    <w:basedOn w:val="a"/>
    <w:rsid w:val="006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E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35"/>
  </w:style>
  <w:style w:type="paragraph" w:customStyle="1" w:styleId="listparagraph">
    <w:name w:val="listparagraph"/>
    <w:basedOn w:val="a"/>
    <w:rsid w:val="006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E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1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Айдос</cp:lastModifiedBy>
  <cp:revision>6</cp:revision>
  <dcterms:created xsi:type="dcterms:W3CDTF">2014-09-17T07:01:00Z</dcterms:created>
  <dcterms:modified xsi:type="dcterms:W3CDTF">2014-09-17T11:01:00Z</dcterms:modified>
</cp:coreProperties>
</file>